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A" w:rsidRPr="00123BF2" w:rsidRDefault="0004504A" w:rsidP="0004504A">
      <w:pPr>
        <w:shd w:val="clear" w:color="auto" w:fill="F9F9F9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32"/>
          <w:szCs w:val="32"/>
          <w:lang w:val="en-US"/>
        </w:rPr>
      </w:pPr>
      <w:r w:rsidRPr="00123BF2">
        <w:rPr>
          <w:rFonts w:ascii="Cambria" w:eastAsia="Times New Roman" w:hAnsi="Cambria" w:cs="Times New Roman"/>
          <w:b/>
          <w:color w:val="000000"/>
          <w:sz w:val="32"/>
          <w:szCs w:val="32"/>
          <w:lang w:val="en-US"/>
        </w:rPr>
        <w:t>H.K.E. Society’s S.L.N. College of Engineering</w:t>
      </w:r>
    </w:p>
    <w:p w:rsidR="0004504A" w:rsidRPr="00123BF2" w:rsidRDefault="0004504A" w:rsidP="0004504A">
      <w:pPr>
        <w:shd w:val="clear" w:color="auto" w:fill="F9F9F9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32"/>
          <w:szCs w:val="32"/>
          <w:lang w:val="en-US"/>
        </w:rPr>
      </w:pPr>
      <w:r w:rsidRPr="00123BF2">
        <w:rPr>
          <w:rFonts w:ascii="Cambria" w:eastAsia="Times New Roman" w:hAnsi="Cambria" w:cs="Times New Roman"/>
          <w:b/>
          <w:color w:val="000000"/>
          <w:sz w:val="32"/>
          <w:szCs w:val="32"/>
          <w:lang w:val="en-US"/>
        </w:rPr>
        <w:t xml:space="preserve">Yeramarus Camp, </w:t>
      </w:r>
      <w:proofErr w:type="spellStart"/>
      <w:r w:rsidRPr="00123BF2">
        <w:rPr>
          <w:rFonts w:ascii="Cambria" w:eastAsia="Times New Roman" w:hAnsi="Cambria" w:cs="Times New Roman"/>
          <w:b/>
          <w:color w:val="000000"/>
          <w:sz w:val="32"/>
          <w:szCs w:val="32"/>
          <w:lang w:val="en-US"/>
        </w:rPr>
        <w:t>Raichur</w:t>
      </w:r>
      <w:proofErr w:type="spellEnd"/>
      <w:r w:rsidRPr="00123BF2">
        <w:rPr>
          <w:rFonts w:ascii="Cambria" w:eastAsia="Times New Roman" w:hAnsi="Cambria" w:cs="Times New Roman"/>
          <w:b/>
          <w:color w:val="000000"/>
          <w:sz w:val="32"/>
          <w:szCs w:val="32"/>
          <w:lang w:val="en-US"/>
        </w:rPr>
        <w:t>.</w:t>
      </w:r>
    </w:p>
    <w:p w:rsidR="0004504A" w:rsidRPr="00123BF2" w:rsidRDefault="0004504A" w:rsidP="0004504A">
      <w:pPr>
        <w:shd w:val="clear" w:color="auto" w:fill="F9F9F9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</w:pPr>
    </w:p>
    <w:p w:rsidR="0004504A" w:rsidRPr="00123BF2" w:rsidRDefault="0004504A" w:rsidP="0004504A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color w:val="000000"/>
          <w:sz w:val="32"/>
          <w:szCs w:val="32"/>
          <w:lang w:val="en-US"/>
        </w:rPr>
      </w:pPr>
      <w:r w:rsidRPr="00123BF2">
        <w:rPr>
          <w:rFonts w:ascii="Cambria" w:eastAsia="Times New Roman" w:hAnsi="Cambria" w:cs="Times New Roman"/>
          <w:b/>
          <w:color w:val="000000"/>
          <w:sz w:val="32"/>
          <w:szCs w:val="32"/>
          <w:lang w:val="en-US"/>
        </w:rPr>
        <w:t>Alumni Meet</w:t>
      </w:r>
    </w:p>
    <w:p w:rsidR="00075BBA" w:rsidRPr="00123BF2" w:rsidRDefault="00075BBA" w:rsidP="00C8219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</w:pP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The first 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virtual meeting of</w:t>
      </w:r>
      <w:r w:rsidR="00377B2A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S.L.N College of Engineering Alumni was</w:t>
      </w:r>
      <w:r w:rsidR="00C82196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conducted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on 18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vertAlign w:val="superscript"/>
          <w:lang w:val="en-US"/>
        </w:rPr>
        <w:t>th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July, 2020.</w:t>
      </w:r>
    </w:p>
    <w:p w:rsidR="00075BBA" w:rsidRPr="00075BBA" w:rsidRDefault="00075BBA" w:rsidP="00C8219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</w:pP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In the</w:t>
      </w:r>
      <w:r w:rsidR="00797849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alumni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meet Principal, Faculty members from various department and more than 4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5 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Alumni 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were present.</w:t>
      </w:r>
    </w:p>
    <w:p w:rsidR="00075BBA" w:rsidRPr="00075BBA" w:rsidRDefault="00075BBA" w:rsidP="00C8219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</w:pP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In the beginning, Dr. 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R. Basavaraja</w:t>
      </w:r>
      <w:r w:rsidR="00C82196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principal of S</w:t>
      </w:r>
      <w:r w:rsidR="00A0726B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.</w:t>
      </w:r>
      <w:r w:rsidR="00C82196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L</w:t>
      </w:r>
      <w:r w:rsidR="00A0726B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.</w:t>
      </w:r>
      <w:r w:rsidR="00C82196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N</w:t>
      </w:r>
      <w:r w:rsidR="00A0726B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.</w:t>
      </w:r>
      <w:r w:rsidR="00C82196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College of Engineering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welcomed all the members 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to the virtual alumni meet</w:t>
      </w:r>
      <w:r w:rsidR="00C82196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followed by Pr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of. S.S. Bale president of alumni association as given the key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note address on the constitution of Alumni Association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</w:t>
      </w:r>
      <w:r w:rsidR="00C82196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and stated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that Alumni Associations play crucial role for the growth and prosperity of the </w:t>
      </w:r>
      <w:r w:rsidR="00A0726B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Institute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. All the world class </w:t>
      </w:r>
      <w:r w:rsidR="00A0726B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Institutions/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universities </w:t>
      </w:r>
      <w:r w:rsidR="00A0726B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has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effective engagements with Alumni and Alumni Associations. 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Prof. S.S. Bale 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further stated that alumni receive regular emails from the </w:t>
      </w:r>
      <w:r w:rsidR="00A0726B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institute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, alumni association and maintain a vibrant link between association and alumni. Alumni are ambassadors in the society and industry scattered over the world. 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College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must utilize the strength of alumni, who can best energize the 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college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with new idea, feedback on design of courses, promote industrial contact, interaction and thereby industrial research. Such association may help training students, placement and fund raising. </w:t>
      </w:r>
    </w:p>
    <w:p w:rsidR="00075BBA" w:rsidRPr="00075BBA" w:rsidRDefault="00075BBA" w:rsidP="00C8219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</w:pP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He concluded with strong recommendation to keep focus on formation of alumni association and assuring the alumni about our service approach.</w:t>
      </w:r>
    </w:p>
    <w:p w:rsidR="00075BBA" w:rsidRPr="00123BF2" w:rsidRDefault="00075BBA" w:rsidP="00C8219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</w:pP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Dr. V.M. </w:t>
      </w:r>
      <w:r w:rsidR="00C82196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Vi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shwanath </w:t>
      </w:r>
      <w:r w:rsidR="00A0726B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HOD of E&amp;CE department </w:t>
      </w:r>
      <w:r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stated that</w:t>
      </w:r>
      <w:r w:rsidR="00C82196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p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rovide a vibrant forum that promotes interaction and networking among alumni of the Institute</w:t>
      </w:r>
      <w:r w:rsidR="00C82196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, h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elp alumni achieve their professional goals,</w:t>
      </w:r>
      <w:r w:rsidR="00C82196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 xml:space="preserve"> </w:t>
      </w:r>
      <w:r w:rsidRPr="00075BBA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Facilitate the association of alumni with their Alma Mater</w:t>
      </w:r>
      <w:r w:rsidR="00C82196" w:rsidRPr="00123BF2"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  <w:t>.</w:t>
      </w:r>
    </w:p>
    <w:p w:rsidR="00C82196" w:rsidRPr="00123BF2" w:rsidRDefault="00C82196" w:rsidP="00C8219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32"/>
          <w:szCs w:val="32"/>
          <w:lang w:val="en-US"/>
        </w:rPr>
      </w:pPr>
      <w:r w:rsidRPr="00123BF2">
        <w:rPr>
          <w:rFonts w:ascii="Cambria" w:eastAsia="Times New Roman" w:hAnsi="Cambria" w:cs="Times New Roman"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294240" cy="2583180"/>
            <wp:effectExtent l="19050" t="0" r="1660" b="0"/>
            <wp:docPr id="2" name="Picture 4" descr="F:\Desk\Alumni photo\IMG_20200718_17185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esk\Alumni photo\IMG_20200718_171856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24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96" w:rsidRPr="00123BF2" w:rsidRDefault="00C82196" w:rsidP="00C82196">
      <w:pPr>
        <w:rPr>
          <w:rFonts w:ascii="Cambria" w:eastAsia="Times New Roman" w:hAnsi="Cambria" w:cs="Times New Roman"/>
          <w:sz w:val="32"/>
          <w:szCs w:val="32"/>
          <w:lang w:val="en-US"/>
        </w:rPr>
      </w:pPr>
      <w:r w:rsidRPr="00123BF2">
        <w:rPr>
          <w:rFonts w:ascii="Cambria" w:eastAsia="Times New Roman" w:hAnsi="Cambria" w:cs="Times New Roman"/>
          <w:noProof/>
          <w:color w:val="000000"/>
          <w:sz w:val="32"/>
          <w:szCs w:val="32"/>
          <w:lang w:val="en-US"/>
        </w:rPr>
        <w:drawing>
          <wp:inline distT="0" distB="0" distL="0" distR="0">
            <wp:extent cx="5231130" cy="3922563"/>
            <wp:effectExtent l="19050" t="0" r="7620" b="0"/>
            <wp:docPr id="5" name="Picture 3" descr="F:\Desk\Alumni photo\IMG_20200718_17393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esk\Alumni photo\IMG_20200718_173935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43" cy="392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96" w:rsidRPr="00123BF2" w:rsidRDefault="00C82196" w:rsidP="00C82196">
      <w:pPr>
        <w:rPr>
          <w:rFonts w:ascii="Cambria" w:eastAsia="Times New Roman" w:hAnsi="Cambria" w:cs="Times New Roman"/>
          <w:sz w:val="32"/>
          <w:szCs w:val="32"/>
          <w:lang w:val="en-US"/>
        </w:rPr>
      </w:pPr>
    </w:p>
    <w:p w:rsidR="00C20A66" w:rsidRPr="00123BF2" w:rsidRDefault="00C82196" w:rsidP="00C82196">
      <w:pPr>
        <w:tabs>
          <w:tab w:val="left" w:pos="1800"/>
        </w:tabs>
        <w:rPr>
          <w:rFonts w:ascii="Cambria" w:hAnsi="Cambria"/>
          <w:sz w:val="32"/>
          <w:szCs w:val="32"/>
        </w:rPr>
      </w:pPr>
      <w:r w:rsidRPr="00123BF2">
        <w:rPr>
          <w:rFonts w:ascii="Cambria" w:hAnsi="Cambria"/>
          <w:sz w:val="32"/>
          <w:szCs w:val="32"/>
        </w:rPr>
        <w:t xml:space="preserve">Suggestions from the Alumni for the development of Institution. Alumni members are suggested to: </w:t>
      </w:r>
    </w:p>
    <w:p w:rsidR="00C20A66" w:rsidRPr="00123BF2" w:rsidRDefault="00C82196" w:rsidP="00C20A66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Cambria" w:hAnsi="Cambria"/>
          <w:sz w:val="32"/>
          <w:szCs w:val="32"/>
        </w:rPr>
      </w:pPr>
      <w:r w:rsidRPr="00123BF2">
        <w:rPr>
          <w:rFonts w:ascii="Cambria" w:hAnsi="Cambria"/>
          <w:sz w:val="32"/>
          <w:szCs w:val="32"/>
        </w:rPr>
        <w:t xml:space="preserve"> Contribution from alumni members. </w:t>
      </w:r>
    </w:p>
    <w:p w:rsidR="001817D7" w:rsidRPr="00123BF2" w:rsidRDefault="001817D7" w:rsidP="00C20A66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Cambria" w:hAnsi="Cambria"/>
          <w:sz w:val="32"/>
          <w:szCs w:val="32"/>
        </w:rPr>
      </w:pPr>
      <w:r w:rsidRPr="00123BF2">
        <w:rPr>
          <w:rFonts w:ascii="Cambria" w:hAnsi="Cambria"/>
          <w:sz w:val="32"/>
          <w:szCs w:val="32"/>
        </w:rPr>
        <w:t>To establish an incubation centre in the institute</w:t>
      </w:r>
    </w:p>
    <w:p w:rsidR="00C20A66" w:rsidRPr="00123BF2" w:rsidRDefault="00C82196" w:rsidP="00C20A66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Cambria" w:hAnsi="Cambria"/>
          <w:sz w:val="32"/>
          <w:szCs w:val="32"/>
        </w:rPr>
      </w:pPr>
      <w:r w:rsidRPr="00123BF2">
        <w:rPr>
          <w:rFonts w:ascii="Cambria" w:hAnsi="Cambria"/>
          <w:sz w:val="32"/>
          <w:szCs w:val="32"/>
        </w:rPr>
        <w:t xml:space="preserve"> Interaction with present faculties with passed out students. </w:t>
      </w:r>
    </w:p>
    <w:p w:rsidR="00C82196" w:rsidRPr="00123BF2" w:rsidRDefault="00C82196" w:rsidP="00C20A66">
      <w:pPr>
        <w:pStyle w:val="ListParagraph"/>
        <w:numPr>
          <w:ilvl w:val="0"/>
          <w:numId w:val="10"/>
        </w:numPr>
        <w:tabs>
          <w:tab w:val="left" w:pos="1800"/>
        </w:tabs>
        <w:rPr>
          <w:rFonts w:ascii="Cambria" w:hAnsi="Cambria"/>
          <w:sz w:val="32"/>
          <w:szCs w:val="32"/>
        </w:rPr>
      </w:pPr>
      <w:r w:rsidRPr="00123BF2">
        <w:rPr>
          <w:rFonts w:ascii="Cambria" w:hAnsi="Cambria"/>
          <w:sz w:val="32"/>
          <w:szCs w:val="32"/>
        </w:rPr>
        <w:t xml:space="preserve"> Conducting Job fair in Campus</w:t>
      </w:r>
    </w:p>
    <w:p w:rsidR="00C20A66" w:rsidRPr="00123BF2" w:rsidRDefault="00C20A66" w:rsidP="00C20A66">
      <w:pPr>
        <w:pStyle w:val="ListParagraph"/>
        <w:numPr>
          <w:ilvl w:val="0"/>
          <w:numId w:val="9"/>
        </w:numPr>
        <w:tabs>
          <w:tab w:val="left" w:pos="1800"/>
        </w:tabs>
        <w:rPr>
          <w:rFonts w:ascii="Cambria" w:eastAsia="Times New Roman" w:hAnsi="Cambria" w:cs="Times New Roman"/>
          <w:sz w:val="32"/>
          <w:szCs w:val="32"/>
          <w:lang w:val="en-US"/>
        </w:rPr>
      </w:pPr>
      <w:r w:rsidRPr="00123BF2">
        <w:rPr>
          <w:rFonts w:ascii="Cambria" w:hAnsi="Cambria"/>
          <w:sz w:val="32"/>
          <w:szCs w:val="32"/>
        </w:rPr>
        <w:lastRenderedPageBreak/>
        <w:t>Services to college (Seminars, workshops and industrial visits).</w:t>
      </w:r>
    </w:p>
    <w:p w:rsidR="001817D7" w:rsidRPr="00123BF2" w:rsidRDefault="001817D7" w:rsidP="001817D7">
      <w:pPr>
        <w:tabs>
          <w:tab w:val="left" w:pos="1800"/>
        </w:tabs>
        <w:ind w:left="360"/>
        <w:rPr>
          <w:rFonts w:ascii="Cambria" w:eastAsia="Times New Roman" w:hAnsi="Cambria" w:cs="Times New Roman"/>
          <w:sz w:val="32"/>
          <w:szCs w:val="32"/>
          <w:lang w:val="en-US"/>
        </w:rPr>
      </w:pPr>
    </w:p>
    <w:p w:rsidR="001817D7" w:rsidRPr="00123BF2" w:rsidRDefault="001817D7" w:rsidP="001817D7">
      <w:pPr>
        <w:tabs>
          <w:tab w:val="left" w:pos="1800"/>
        </w:tabs>
        <w:ind w:left="360"/>
        <w:rPr>
          <w:rFonts w:ascii="Cambria" w:eastAsia="Times New Roman" w:hAnsi="Cambria" w:cs="Times New Roman"/>
          <w:sz w:val="32"/>
          <w:szCs w:val="32"/>
          <w:lang w:val="en-US"/>
        </w:rPr>
      </w:pPr>
      <w:r w:rsidRPr="00123BF2">
        <w:rPr>
          <w:rFonts w:ascii="Cambria" w:eastAsia="Times New Roman" w:hAnsi="Cambria" w:cs="Times New Roman"/>
          <w:noProof/>
          <w:sz w:val="32"/>
          <w:szCs w:val="32"/>
          <w:lang w:val="en-US"/>
        </w:rPr>
        <w:drawing>
          <wp:inline distT="0" distB="0" distL="0" distR="0">
            <wp:extent cx="4926330" cy="2605007"/>
            <wp:effectExtent l="19050" t="0" r="7620" b="0"/>
            <wp:docPr id="6" name="Picture 5" descr="F:\Desk\Alumni photo\IMG_20200718_1712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esk\Alumni photo\IMG_20200718_171205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60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7D7" w:rsidRPr="00123BF2" w:rsidRDefault="001817D7" w:rsidP="001817D7">
      <w:pPr>
        <w:rPr>
          <w:rFonts w:ascii="Cambria" w:eastAsia="Times New Roman" w:hAnsi="Cambria" w:cs="Times New Roman"/>
          <w:sz w:val="32"/>
          <w:szCs w:val="32"/>
          <w:lang w:val="en-US"/>
        </w:rPr>
      </w:pPr>
    </w:p>
    <w:p w:rsidR="001817D7" w:rsidRPr="00123BF2" w:rsidRDefault="00A0726B" w:rsidP="001817D7">
      <w:pPr>
        <w:rPr>
          <w:rFonts w:ascii="Cambria" w:eastAsia="Times New Roman" w:hAnsi="Cambria" w:cs="Times New Roman"/>
          <w:sz w:val="32"/>
          <w:szCs w:val="32"/>
          <w:lang w:val="en-US"/>
        </w:rPr>
      </w:pPr>
      <w:r w:rsidRPr="00123BF2">
        <w:rPr>
          <w:rFonts w:ascii="Cambria" w:eastAsia="Times New Roman" w:hAnsi="Cambria" w:cs="Times New Roman"/>
          <w:sz w:val="32"/>
          <w:szCs w:val="32"/>
          <w:lang w:val="en-US"/>
        </w:rPr>
        <w:t>The meet was concluded by vote of thanks given by Prof. Vijayakumari G secretary of Alumni Association by thanking all the alumni and faculty members who were attended the meet for 2 hours.</w:t>
      </w:r>
    </w:p>
    <w:p w:rsidR="001817D7" w:rsidRPr="00123BF2" w:rsidRDefault="001817D7" w:rsidP="001817D7">
      <w:pPr>
        <w:rPr>
          <w:rFonts w:ascii="Cambria" w:eastAsia="Times New Roman" w:hAnsi="Cambria" w:cs="Times New Roman"/>
          <w:sz w:val="32"/>
          <w:szCs w:val="32"/>
          <w:lang w:val="en-US"/>
        </w:rPr>
      </w:pPr>
    </w:p>
    <w:p w:rsidR="001817D7" w:rsidRPr="00123BF2" w:rsidRDefault="001817D7" w:rsidP="001817D7">
      <w:pPr>
        <w:rPr>
          <w:rFonts w:ascii="Cambria" w:eastAsia="Times New Roman" w:hAnsi="Cambria" w:cs="Times New Roman"/>
          <w:sz w:val="32"/>
          <w:szCs w:val="32"/>
          <w:lang w:val="en-US"/>
        </w:rPr>
      </w:pPr>
    </w:p>
    <w:p w:rsidR="001817D7" w:rsidRPr="00123BF2" w:rsidRDefault="001817D7" w:rsidP="001817D7">
      <w:pPr>
        <w:tabs>
          <w:tab w:val="left" w:pos="7272"/>
        </w:tabs>
        <w:rPr>
          <w:rFonts w:ascii="Cambria" w:eastAsia="Times New Roman" w:hAnsi="Cambria" w:cs="Times New Roman"/>
          <w:sz w:val="32"/>
          <w:szCs w:val="32"/>
          <w:lang w:val="en-US"/>
        </w:rPr>
      </w:pPr>
    </w:p>
    <w:sectPr w:rsidR="001817D7" w:rsidRPr="00123BF2" w:rsidSect="000E4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1AB"/>
    <w:multiLevelType w:val="hybridMultilevel"/>
    <w:tmpl w:val="74BAA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5A4A"/>
    <w:multiLevelType w:val="hybridMultilevel"/>
    <w:tmpl w:val="3C8C3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3587C"/>
    <w:multiLevelType w:val="hybridMultilevel"/>
    <w:tmpl w:val="B122D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F7E54"/>
    <w:multiLevelType w:val="multilevel"/>
    <w:tmpl w:val="3B9A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248AB"/>
    <w:multiLevelType w:val="multilevel"/>
    <w:tmpl w:val="0DDE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B305D"/>
    <w:multiLevelType w:val="multilevel"/>
    <w:tmpl w:val="233A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470E1"/>
    <w:multiLevelType w:val="multilevel"/>
    <w:tmpl w:val="760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0153F"/>
    <w:multiLevelType w:val="multilevel"/>
    <w:tmpl w:val="88A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F12B1"/>
    <w:multiLevelType w:val="multilevel"/>
    <w:tmpl w:val="991E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3E4EF1"/>
    <w:multiLevelType w:val="multilevel"/>
    <w:tmpl w:val="5874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BBA"/>
    <w:rsid w:val="0004504A"/>
    <w:rsid w:val="00075BBA"/>
    <w:rsid w:val="000D5DB3"/>
    <w:rsid w:val="000E42F1"/>
    <w:rsid w:val="00123BF2"/>
    <w:rsid w:val="001817D7"/>
    <w:rsid w:val="00377B2A"/>
    <w:rsid w:val="00496DBB"/>
    <w:rsid w:val="00797849"/>
    <w:rsid w:val="00A0726B"/>
    <w:rsid w:val="00BD7029"/>
    <w:rsid w:val="00C20A66"/>
    <w:rsid w:val="00C5544F"/>
    <w:rsid w:val="00C8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B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0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2021-01-19T10:24:00Z</dcterms:created>
  <dcterms:modified xsi:type="dcterms:W3CDTF">2021-01-20T04:29:00Z</dcterms:modified>
</cp:coreProperties>
</file>